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495B3FD1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</w:t>
      </w:r>
      <w:r w:rsidR="00CD69AF">
        <w:rPr>
          <w:rFonts w:ascii="Algerian" w:hAnsi="Algerian"/>
          <w:sz w:val="72"/>
          <w:szCs w:val="72"/>
        </w:rPr>
        <w:t>7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70326DAA" w:rsidR="00BD0E94" w:rsidRPr="003E4C99" w:rsidRDefault="00BF531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Budget: </w:t>
      </w:r>
      <w:r w:rsidR="00CD69AF">
        <w:rPr>
          <w:rFonts w:ascii="Algerian" w:hAnsi="Algerian"/>
          <w:sz w:val="72"/>
          <w:szCs w:val="72"/>
        </w:rPr>
        <w:t>Utilities cost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4D470799" w14:textId="456424EE" w:rsidR="00CD69AF" w:rsidRPr="00CD69AF" w:rsidRDefault="00CD69AF" w:rsidP="00676CE7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CD69AF">
        <w:rPr>
          <w:sz w:val="44"/>
          <w:szCs w:val="44"/>
        </w:rPr>
        <w:t>Compute the cost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of electric, gas, oil,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and water for the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home.</w:t>
      </w:r>
    </w:p>
    <w:p w14:paraId="19B1F86F" w14:textId="16045B96" w:rsidR="00CD69AF" w:rsidRPr="00CD69AF" w:rsidRDefault="00CD69AF" w:rsidP="002B12DD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CD69AF">
        <w:rPr>
          <w:sz w:val="44"/>
          <w:szCs w:val="44"/>
        </w:rPr>
        <w:t>Compute the cost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of using specific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appliances for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specific lengths of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time.</w:t>
      </w:r>
    </w:p>
    <w:p w14:paraId="47DF542F" w14:textId="77777777" w:rsidR="00CD69AF" w:rsidRDefault="00CD69AF" w:rsidP="00CD69AF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CD69AF">
        <w:rPr>
          <w:sz w:val="44"/>
          <w:szCs w:val="44"/>
        </w:rPr>
        <w:t>Compute the time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it takes an energy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saving</w:t>
      </w:r>
      <w:r w:rsidRPr="00CD69AF">
        <w:rPr>
          <w:sz w:val="44"/>
          <w:szCs w:val="44"/>
        </w:rPr>
        <w:t xml:space="preserve"> </w:t>
      </w:r>
      <w:r>
        <w:rPr>
          <w:sz w:val="44"/>
          <w:szCs w:val="44"/>
        </w:rPr>
        <w:t>a</w:t>
      </w:r>
      <w:r w:rsidRPr="00CD69AF">
        <w:rPr>
          <w:sz w:val="44"/>
          <w:szCs w:val="44"/>
        </w:rPr>
        <w:t>ppliance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to pay for itself</w:t>
      </w:r>
      <w:r>
        <w:rPr>
          <w:sz w:val="44"/>
          <w:szCs w:val="44"/>
        </w:rPr>
        <w:t xml:space="preserve">. </w:t>
      </w:r>
    </w:p>
    <w:p w14:paraId="47FC3FB6" w14:textId="1C690D39" w:rsidR="00CD69AF" w:rsidRPr="00CD69AF" w:rsidRDefault="00CD69AF" w:rsidP="00080CF9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CD69AF">
        <w:rPr>
          <w:sz w:val="44"/>
          <w:szCs w:val="44"/>
        </w:rPr>
        <w:t>Compute the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cost of cell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phone calls,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text messaging,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Internet service,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and cable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television.</w:t>
      </w:r>
    </w:p>
    <w:p w14:paraId="2BE9860A" w14:textId="1BB63B97" w:rsidR="00CD69AF" w:rsidRPr="00CD69AF" w:rsidRDefault="00CD69AF" w:rsidP="007C2BD1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CD69AF">
        <w:rPr>
          <w:sz w:val="44"/>
          <w:szCs w:val="44"/>
        </w:rPr>
        <w:t>Compare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different plans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for these</w:t>
      </w:r>
      <w:r w:rsidRPr="00CD69AF">
        <w:rPr>
          <w:sz w:val="44"/>
          <w:szCs w:val="44"/>
        </w:rPr>
        <w:t xml:space="preserve"> </w:t>
      </w:r>
      <w:r w:rsidRPr="00CD69AF">
        <w:rPr>
          <w:sz w:val="44"/>
          <w:szCs w:val="44"/>
        </w:rPr>
        <w:t>services.</w:t>
      </w:r>
    </w:p>
    <w:p w14:paraId="6EA8E5CF" w14:textId="096E7E7F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CD69AF">
        <w:rPr>
          <w:b/>
        </w:rPr>
        <w:t>8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61D87CB0" w14:textId="0E73C95C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Circle (sectors, central angel)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Cusp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Domain</w:t>
      </w:r>
    </w:p>
    <w:p w14:paraId="7520B811" w14:textId="6FA445C6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Fractions, decimals, and ratios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Greatest integer function</w:t>
      </w:r>
    </w:p>
    <w:p w14:paraId="22938BB3" w14:textId="0C15B14C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Linear equations and inequalities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Literal expressions</w:t>
      </w:r>
    </w:p>
    <w:p w14:paraId="1BCF4D79" w14:textId="1673ABB8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proofErr w:type="gramStart"/>
      <w:r w:rsidRPr="00CD69AF">
        <w:rPr>
          <w:rFonts w:ascii="AvenirLTStd-Roman" w:hAnsi="AvenirLTStd-Roman" w:cs="AvenirLTStd-Roman"/>
          <w:kern w:val="0"/>
          <w:sz w:val="21"/>
          <w:lang w:bidi="ar-SA"/>
        </w:rPr>
        <w:t>Matrices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Piecewise</w:t>
      </w:r>
      <w:proofErr w:type="gramEnd"/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functions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Proportions</w:t>
      </w:r>
    </w:p>
    <w:p w14:paraId="7ADBED60" w14:textId="3260A165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Rational and exponential equations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</w:t>
      </w:r>
    </w:p>
    <w:p w14:paraId="2B3B69F2" w14:textId="60C91628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Read and interpret data: line </w:t>
      </w:r>
      <w:proofErr w:type="gramStart"/>
      <w:r w:rsidRPr="00CD69AF">
        <w:rPr>
          <w:rFonts w:ascii="AvenirLTStd-Roman" w:hAnsi="AvenirLTStd-Roman" w:cs="AvenirLTStd-Roman"/>
          <w:kern w:val="0"/>
          <w:sz w:val="21"/>
          <w:lang w:bidi="ar-SA"/>
        </w:rPr>
        <w:t>graphs,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bar</w:t>
      </w:r>
      <w:proofErr w:type="gramEnd"/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graphs, circle graphs</w:t>
      </w:r>
    </w:p>
    <w:p w14:paraId="215C3F62" w14:textId="1D63EEB9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Slope and graphing linear functions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</w:t>
      </w:r>
    </w:p>
    <w:p w14:paraId="6AF85D9A" w14:textId="77777777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>Spreadsheets and formulas</w:t>
      </w:r>
    </w:p>
    <w:p w14:paraId="219C1F8D" w14:textId="140B0949" w:rsidR="00CD69AF" w:rsidRPr="00CD69AF" w:rsidRDefault="00CD69AF" w:rsidP="00CD69AF">
      <w:pPr>
        <w:pStyle w:val="ListParagraph"/>
        <w:widowControl/>
        <w:numPr>
          <w:ilvl w:val="0"/>
          <w:numId w:val="3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Systems of </w:t>
      </w:r>
      <w:proofErr w:type="gramStart"/>
      <w:r w:rsidRPr="00CD69AF">
        <w:rPr>
          <w:rFonts w:ascii="AvenirLTStd-Roman" w:hAnsi="AvenirLTStd-Roman" w:cs="AvenirLTStd-Roman"/>
          <w:kern w:val="0"/>
          <w:sz w:val="21"/>
          <w:lang w:bidi="ar-SA"/>
        </w:rPr>
        <w:t>equations</w:t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 xml:space="preserve">  </w:t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proofErr w:type="gramEnd"/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>
        <w:rPr>
          <w:rFonts w:ascii="AvenirLTStd-Roman" w:hAnsi="AvenirLTStd-Roman" w:cs="AvenirLTStd-Roman"/>
          <w:kern w:val="0"/>
          <w:sz w:val="21"/>
          <w:lang w:bidi="ar-SA"/>
        </w:rPr>
        <w:tab/>
      </w:r>
      <w:r w:rsidRPr="00CD69AF">
        <w:rPr>
          <w:rFonts w:ascii="AvenirLTStd-Roman" w:hAnsi="AvenirLTStd-Roman" w:cs="AvenirLTStd-Roman"/>
          <w:kern w:val="0"/>
          <w:sz w:val="21"/>
          <w:lang w:bidi="ar-SA"/>
        </w:rPr>
        <w:t>Volume</w:t>
      </w:r>
    </w:p>
    <w:p w14:paraId="43AE9C35" w14:textId="77777777" w:rsidR="00CD69AF" w:rsidRDefault="00CD69AF" w:rsidP="00CD69AF">
      <w:pPr>
        <w:widowControl/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7988DF70" w14:textId="77777777" w:rsidR="00CD69AF" w:rsidRDefault="00CD69AF" w:rsidP="00D8512A"/>
    <w:p w14:paraId="3B0FB879" w14:textId="77777777" w:rsidR="00CD69AF" w:rsidRDefault="00CD69AF" w:rsidP="00D8512A"/>
    <w:p w14:paraId="4E8545CF" w14:textId="77777777" w:rsidR="00CD69AF" w:rsidRDefault="00CD69AF" w:rsidP="00D8512A"/>
    <w:p w14:paraId="05334436" w14:textId="77777777" w:rsidR="00CD69AF" w:rsidRDefault="00CD69AF" w:rsidP="00D8512A"/>
    <w:p w14:paraId="0E8170D8" w14:textId="31E19FFF" w:rsidR="00197D17" w:rsidRPr="00197D17" w:rsidRDefault="00486C49" w:rsidP="00197D17">
      <w:r w:rsidRPr="00197D17">
        <w:t>If you own a home or rent an apartment, you are charged for using electricity,</w:t>
      </w:r>
      <w:r w:rsidR="00197D17" w:rsidRPr="00197D17">
        <w:t xml:space="preserve"> </w:t>
      </w:r>
      <w:r w:rsidRPr="00197D17">
        <w:t xml:space="preserve">natural gas, heating oil, and water. These services are </w:t>
      </w:r>
      <w:r w:rsidRPr="00197D17">
        <w:rPr>
          <w:b/>
          <w:bCs/>
        </w:rPr>
        <w:t>utilities</w:t>
      </w:r>
      <w:r w:rsidRPr="00197D17">
        <w:t>.</w:t>
      </w:r>
      <w:r w:rsidR="00197D17" w:rsidRPr="00197D17">
        <w:t xml:space="preserve"> </w:t>
      </w:r>
      <w:r w:rsidRPr="00197D17">
        <w:t>You pay for utilities after you use them, so you are actually using credit</w:t>
      </w:r>
      <w:r w:rsidR="00197D17">
        <w:t xml:space="preserve"> </w:t>
      </w:r>
      <w:r w:rsidRPr="00197D17">
        <w:t>when you purchase utilities. Many people don</w:t>
      </w:r>
      <w:r w:rsidR="00197D17">
        <w:t>’</w:t>
      </w:r>
      <w:r w:rsidRPr="00197D17">
        <w:t>t think about the costs of</w:t>
      </w:r>
      <w:r w:rsidR="00197D17">
        <w:t xml:space="preserve"> </w:t>
      </w:r>
      <w:r w:rsidRPr="00197D17">
        <w:t>these services as they are using them.</w:t>
      </w:r>
      <w:r w:rsidR="00197D17">
        <w:t xml:space="preserve"> </w:t>
      </w:r>
      <w:r w:rsidRPr="00197D17">
        <w:t>How much electricity do you use? You probably don</w:t>
      </w:r>
      <w:r w:rsidR="00197D17">
        <w:t>’</w:t>
      </w:r>
      <w:r w:rsidRPr="00197D17">
        <w:t>t know the</w:t>
      </w:r>
      <w:r w:rsidR="00197D17">
        <w:t xml:space="preserve"> </w:t>
      </w:r>
      <w:r w:rsidRPr="00197D17">
        <w:t xml:space="preserve">exact amount, but it is recorded by a </w:t>
      </w:r>
      <w:r w:rsidRPr="00197D17">
        <w:rPr>
          <w:b/>
          <w:bCs/>
        </w:rPr>
        <w:t>meter</w:t>
      </w:r>
      <w:r w:rsidRPr="00197D17">
        <w:t>.</w:t>
      </w:r>
      <w:r w:rsidR="00197D17">
        <w:t xml:space="preserve"> </w:t>
      </w:r>
      <w:r w:rsidRPr="00197D17">
        <w:t>The amount of electricity used</w:t>
      </w:r>
      <w:r w:rsidR="00197D17">
        <w:t xml:space="preserve"> </w:t>
      </w:r>
      <w:r w:rsidRPr="00197D17">
        <w:t xml:space="preserve">is measured in </w:t>
      </w:r>
      <w:r w:rsidRPr="00197D17">
        <w:rPr>
          <w:b/>
          <w:bCs/>
        </w:rPr>
        <w:t>watt-hours</w:t>
      </w:r>
      <w:r w:rsidR="00197D17">
        <w:rPr>
          <w:b/>
          <w:bCs/>
        </w:rPr>
        <w:t xml:space="preserve">. </w:t>
      </w:r>
      <w:r w:rsidRPr="00197D17">
        <w:t>Natural gas and water are sold</w:t>
      </w:r>
      <w:r w:rsidR="00197D17">
        <w:t xml:space="preserve"> </w:t>
      </w:r>
      <w:r w:rsidRPr="00197D17">
        <w:t>by the cubic foot, which represents</w:t>
      </w:r>
      <w:r w:rsidR="00197D17">
        <w:t xml:space="preserve"> </w:t>
      </w:r>
      <w:r w:rsidRPr="00197D17">
        <w:t>the amount of space the gas</w:t>
      </w:r>
      <w:r w:rsidR="00197D17">
        <w:t xml:space="preserve"> </w:t>
      </w:r>
      <w:r w:rsidRPr="00197D17">
        <w:t>or water occupies, not the weight.</w:t>
      </w:r>
      <w:r w:rsidR="00197D17">
        <w:t xml:space="preserve"> </w:t>
      </w:r>
      <w:r w:rsidRPr="00197D17">
        <w:t xml:space="preserve">The unit </w:t>
      </w:r>
      <w:proofErr w:type="spellStart"/>
      <w:r w:rsidRPr="00197D17">
        <w:rPr>
          <w:b/>
          <w:bCs/>
        </w:rPr>
        <w:t>ccf</w:t>
      </w:r>
      <w:proofErr w:type="spellEnd"/>
      <w:r w:rsidRPr="00197D17">
        <w:t xml:space="preserve"> represents 100 cubic</w:t>
      </w:r>
      <w:r w:rsidR="00197D17">
        <w:t xml:space="preserve"> </w:t>
      </w:r>
      <w:r w:rsidRPr="00197D17">
        <w:t>feet. The amount of space is the</w:t>
      </w:r>
      <w:r w:rsidR="00197D17">
        <w:t xml:space="preserve"> </w:t>
      </w:r>
      <w:r w:rsidRPr="00197D17">
        <w:rPr>
          <w:b/>
          <w:bCs/>
        </w:rPr>
        <w:t>volume</w:t>
      </w:r>
      <w:r w:rsidRPr="00197D17">
        <w:t xml:space="preserve">. </w:t>
      </w:r>
    </w:p>
    <w:p w14:paraId="6A227434" w14:textId="77777777" w:rsidR="00197D17" w:rsidRDefault="00197D17" w:rsidP="00197D17"/>
    <w:p w14:paraId="55B99CB0" w14:textId="6030B110" w:rsidR="00197D17" w:rsidRDefault="00197D17" w:rsidP="00197D17">
      <w:r w:rsidRPr="00197D17">
        <w:t>A certain electric mixer requires 125 watts. How much would it cost to</w:t>
      </w:r>
      <w:r>
        <w:t xml:space="preserve"> </w:t>
      </w:r>
      <w:r w:rsidRPr="00197D17">
        <w:t>run the mixer for a total of 90 minutes at a cost of $0.10 per kilowatt</w:t>
      </w:r>
      <w:r>
        <w:t>-</w:t>
      </w:r>
      <w:r w:rsidRPr="00197D17">
        <w:t>hour?</w:t>
      </w:r>
    </w:p>
    <w:p w14:paraId="05B0D601" w14:textId="77777777" w:rsidR="00197D17" w:rsidRDefault="00197D17" w:rsidP="00197D17"/>
    <w:p w14:paraId="0603AEDE" w14:textId="77777777" w:rsidR="00197D17" w:rsidRDefault="00197D17" w:rsidP="00197D17"/>
    <w:p w14:paraId="120ABAFD" w14:textId="77777777" w:rsidR="00197D17" w:rsidRDefault="00197D17" w:rsidP="00197D17">
      <w:bookmarkStart w:id="0" w:name="_GoBack"/>
      <w:bookmarkEnd w:id="0"/>
    </w:p>
    <w:p w14:paraId="5A5A0858" w14:textId="77777777" w:rsidR="00197D17" w:rsidRDefault="00197D17" w:rsidP="00197D17"/>
    <w:p w14:paraId="40597202" w14:textId="40B42772" w:rsidR="00486C49" w:rsidRPr="00197D17" w:rsidRDefault="00486C49" w:rsidP="00197D17">
      <w:r w:rsidRPr="00197D17">
        <w:t>Most communities</w:t>
      </w:r>
    </w:p>
    <w:p w14:paraId="42779C2E" w14:textId="77777777" w:rsidR="00486C49" w:rsidRPr="00197D17" w:rsidRDefault="00486C49" w:rsidP="00197D17">
      <w:r w:rsidRPr="00197D17">
        <w:t>use water meters to monitor</w:t>
      </w:r>
    </w:p>
    <w:p w14:paraId="37225745" w14:textId="22979DB2" w:rsidR="00741294" w:rsidRPr="00197D17" w:rsidRDefault="00486C49" w:rsidP="00197D17">
      <w:r w:rsidRPr="00197D17">
        <w:t>your water consumption</w:t>
      </w:r>
    </w:p>
    <w:p w14:paraId="2D897B59" w14:textId="0E4DDC54" w:rsidR="00486C49" w:rsidRPr="00197D17" w:rsidRDefault="00486C49" w:rsidP="00197D17"/>
    <w:p w14:paraId="5C0A3192" w14:textId="0E1C8A94" w:rsidR="00486C49" w:rsidRPr="00197D17" w:rsidRDefault="00486C49" w:rsidP="00197D17"/>
    <w:p w14:paraId="77FD0FC0" w14:textId="42523D99" w:rsidR="00486C49" w:rsidRPr="00197D17" w:rsidRDefault="00486C49" w:rsidP="00197D17"/>
    <w:p w14:paraId="6811F25E" w14:textId="138BED8C" w:rsidR="00486C49" w:rsidRDefault="00486C49" w:rsidP="00486C49">
      <w:pPr>
        <w:pStyle w:val="Standard"/>
        <w:spacing w:line="360" w:lineRule="auto"/>
      </w:pPr>
    </w:p>
    <w:p w14:paraId="7A24CED3" w14:textId="77777777" w:rsidR="00486C49" w:rsidRDefault="00486C49" w:rsidP="00486C49">
      <w:pPr>
        <w:pStyle w:val="Standard"/>
        <w:spacing w:line="360" w:lineRule="auto"/>
        <w:rPr>
          <w:b/>
          <w:bCs/>
        </w:rPr>
      </w:pPr>
    </w:p>
    <w:p w14:paraId="22DAB732" w14:textId="5E8AEA9D" w:rsidR="00E97038" w:rsidRDefault="00E97038" w:rsidP="00E9703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Assessment Target 1</w:t>
      </w:r>
      <w:r w:rsidR="00486C49">
        <w:rPr>
          <w:b/>
          <w:bCs/>
        </w:rPr>
        <w:t>7</w:t>
      </w:r>
    </w:p>
    <w:p w14:paraId="7B136B50" w14:textId="4B815EBE" w:rsidR="00A209B1" w:rsidRPr="00FD027A" w:rsidRDefault="00E97038" w:rsidP="00A209B1">
      <w:pPr>
        <w:pStyle w:val="ListParagraph"/>
        <w:numPr>
          <w:ilvl w:val="0"/>
          <w:numId w:val="31"/>
        </w:numPr>
        <w:pBdr>
          <w:bottom w:val="single" w:sz="4" w:space="1" w:color="000000"/>
        </w:pBdr>
      </w:pPr>
      <w:r w:rsidRPr="00A209B1">
        <w:rPr>
          <w:b/>
          <w:sz w:val="28"/>
          <w:szCs w:val="28"/>
        </w:rPr>
        <w:t xml:space="preserve">I can…  </w:t>
      </w:r>
      <w:r w:rsidR="00E82589" w:rsidRPr="00E82589">
        <w:t xml:space="preserve">Calculate </w:t>
      </w:r>
      <w:r w:rsidR="00A209B1">
        <w:t xml:space="preserve">area and of </w:t>
      </w:r>
      <w:r w:rsidR="00A209B1" w:rsidRPr="00FD027A">
        <w:t>irregular regions</w:t>
      </w:r>
    </w:p>
    <w:p w14:paraId="2BDC1199" w14:textId="060035FE" w:rsidR="00E97038" w:rsidRDefault="00E97038" w:rsidP="00E97038">
      <w:pPr>
        <w:rPr>
          <w:noProof/>
        </w:rPr>
      </w:pPr>
    </w:p>
    <w:p w14:paraId="3FEE33F9" w14:textId="22620514" w:rsidR="0055235D" w:rsidRPr="0055235D" w:rsidRDefault="0055235D" w:rsidP="0055235D">
      <w:r w:rsidRPr="0055235D">
        <w:rPr>
          <w:noProof/>
        </w:rPr>
        <w:drawing>
          <wp:anchor distT="0" distB="0" distL="114300" distR="114300" simplePos="0" relativeHeight="251674624" behindDoc="1" locked="0" layoutInCell="1" allowOverlap="1" wp14:anchorId="4194ADA3" wp14:editId="2267986B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0572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235D"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 xml:space="preserve"> </w:t>
      </w:r>
      <w:r w:rsidRPr="0055235D">
        <w:t>The monthly rent for a one-bedroom apartment at North Shore</w:t>
      </w:r>
      <w:r>
        <w:t xml:space="preserve"> </w:t>
      </w:r>
      <w:r w:rsidRPr="0055235D">
        <w:t>Towers for six consecutive years is shown in the table.</w:t>
      </w:r>
    </w:p>
    <w:p w14:paraId="08998987" w14:textId="51EC8271" w:rsidR="0055235D" w:rsidRPr="0055235D" w:rsidRDefault="0055235D" w:rsidP="0055235D">
      <w:r w:rsidRPr="0055235D">
        <w:rPr>
          <w:b/>
          <w:bCs/>
        </w:rPr>
        <w:t xml:space="preserve">a. </w:t>
      </w:r>
      <w:r w:rsidRPr="0055235D">
        <w:t>Represent the years using the numbers 5, 6, 7, 8, 9, and 10</w:t>
      </w:r>
      <w:r>
        <w:t xml:space="preserve"> </w:t>
      </w:r>
      <w:r w:rsidRPr="0055235D">
        <w:t>respectively. Draw a scatterplot for the data.</w:t>
      </w:r>
      <w:r>
        <w:t xml:space="preserve">  </w:t>
      </w:r>
    </w:p>
    <w:p w14:paraId="2B2286BB" w14:textId="4C264477" w:rsidR="0055235D" w:rsidRPr="0055235D" w:rsidRDefault="0055235D" w:rsidP="0055235D">
      <w:r w:rsidRPr="0055235D">
        <w:rPr>
          <w:b/>
          <w:bCs/>
        </w:rPr>
        <w:t xml:space="preserve">b. </w:t>
      </w:r>
      <w:r w:rsidRPr="0055235D">
        <w:t>Find the exponential regression equation that models the rent</w:t>
      </w:r>
      <w:r>
        <w:t xml:space="preserve"> </w:t>
      </w:r>
      <w:r w:rsidRPr="0055235D">
        <w:t>increases. Round to the nearest thousandth.</w:t>
      </w:r>
    </w:p>
    <w:p w14:paraId="5123F709" w14:textId="19536635" w:rsidR="0055235D" w:rsidRDefault="0055235D" w:rsidP="0055235D">
      <w:r w:rsidRPr="0055235D">
        <w:rPr>
          <w:b/>
          <w:bCs/>
        </w:rPr>
        <w:t xml:space="preserve">c. </w:t>
      </w:r>
      <w:r w:rsidRPr="0055235D">
        <w:t>Predict the rent in the year 2021. Round to the nearest dollar.</w:t>
      </w:r>
      <w:r>
        <w:t xml:space="preserve">    Stamp</w:t>
      </w:r>
    </w:p>
    <w:p w14:paraId="2F84C397" w14:textId="13504483" w:rsidR="0055235D" w:rsidRDefault="0055235D" w:rsidP="0055235D"/>
    <w:p w14:paraId="0961021A" w14:textId="699A4EDF" w:rsidR="0055235D" w:rsidRDefault="0055235D" w:rsidP="0055235D"/>
    <w:p w14:paraId="5FD0C063" w14:textId="66718E13" w:rsidR="0055235D" w:rsidRDefault="0055235D" w:rsidP="0055235D"/>
    <w:p w14:paraId="2D644F43" w14:textId="7C418771" w:rsidR="0055235D" w:rsidRDefault="0055235D" w:rsidP="0055235D"/>
    <w:p w14:paraId="78F5EC8A" w14:textId="0D8058F5" w:rsidR="0055235D" w:rsidRDefault="0055235D" w:rsidP="0055235D"/>
    <w:p w14:paraId="0D85C3C0" w14:textId="2690A4F0" w:rsidR="0055235D" w:rsidRPr="0055235D" w:rsidRDefault="0055235D" w:rsidP="0055235D">
      <w:r w:rsidRPr="0055235D">
        <w:t xml:space="preserve">The </w:t>
      </w:r>
      <w:proofErr w:type="spellStart"/>
      <w:r w:rsidRPr="0055235D">
        <w:t>Tensers</w:t>
      </w:r>
      <w:proofErr w:type="spellEnd"/>
      <w:r w:rsidRPr="0055235D">
        <w:t xml:space="preserve"> bought a mobile home for $89,500. They rent space in a</w:t>
      </w:r>
      <w:r>
        <w:t xml:space="preserve"> </w:t>
      </w:r>
      <w:r w:rsidRPr="0055235D">
        <w:t>trailer park for $900 per month. The rent increases 2% per year.</w:t>
      </w:r>
      <w:r>
        <w:t xml:space="preserve"> </w:t>
      </w:r>
    </w:p>
    <w:p w14:paraId="7F91F649" w14:textId="0146065E" w:rsidR="0055235D" w:rsidRPr="0055235D" w:rsidRDefault="0055235D" w:rsidP="0055235D">
      <w:pPr>
        <w:ind w:firstLine="709"/>
      </w:pPr>
      <w:r w:rsidRPr="0055235D">
        <w:t>If they put a down payment of $10,000 on the trailer, how much</w:t>
      </w:r>
      <w:r>
        <w:t xml:space="preserve"> </w:t>
      </w:r>
      <w:r w:rsidRPr="0055235D">
        <w:t>must they borrow?</w:t>
      </w:r>
    </w:p>
    <w:p w14:paraId="1C0FDECD" w14:textId="77777777" w:rsidR="0055235D" w:rsidRDefault="0055235D" w:rsidP="0055235D">
      <w:pPr>
        <w:rPr>
          <w:b/>
          <w:bCs/>
        </w:rPr>
      </w:pPr>
    </w:p>
    <w:p w14:paraId="4D1D69FC" w14:textId="77777777" w:rsidR="0055235D" w:rsidRDefault="0055235D" w:rsidP="0055235D">
      <w:pPr>
        <w:rPr>
          <w:b/>
          <w:bCs/>
        </w:rPr>
      </w:pPr>
    </w:p>
    <w:p w14:paraId="78BE096A" w14:textId="3E1D3BF4" w:rsidR="0055235D" w:rsidRDefault="0055235D" w:rsidP="0055235D">
      <w:pPr>
        <w:ind w:firstLine="709"/>
      </w:pPr>
      <w:r w:rsidRPr="0055235D">
        <w:t>If they borrow the amount from part a for 15 years at an APR of</w:t>
      </w:r>
      <w:r>
        <w:t xml:space="preserve"> </w:t>
      </w:r>
      <w:r w:rsidRPr="0055235D">
        <w:t>6%, what will the monthly payment be to the nearest cent?</w:t>
      </w:r>
    </w:p>
    <w:p w14:paraId="0291E7DF" w14:textId="77777777" w:rsidR="0055235D" w:rsidRPr="0055235D" w:rsidRDefault="0055235D" w:rsidP="0055235D">
      <w:pPr>
        <w:ind w:firstLine="709"/>
      </w:pPr>
    </w:p>
    <w:p w14:paraId="2D7C191A" w14:textId="47645E86" w:rsidR="0055235D" w:rsidRDefault="0055235D" w:rsidP="0055235D">
      <w:pPr>
        <w:ind w:firstLine="709"/>
      </w:pPr>
      <w:r w:rsidRPr="0055235D">
        <w:t>What will be the first monthly payment? final monthly payment?</w:t>
      </w:r>
      <w:r>
        <w:t xml:space="preserve">  </w:t>
      </w:r>
    </w:p>
    <w:p w14:paraId="45847A33" w14:textId="77777777" w:rsidR="0055235D" w:rsidRPr="0055235D" w:rsidRDefault="0055235D" w:rsidP="0055235D">
      <w:pPr>
        <w:ind w:firstLine="709"/>
      </w:pPr>
    </w:p>
    <w:p w14:paraId="33274BD8" w14:textId="77777777" w:rsidR="00C91452" w:rsidRDefault="0055235D" w:rsidP="0055235D">
      <w:r>
        <w:t xml:space="preserve">       </w:t>
      </w:r>
      <w:r w:rsidRPr="0055235D">
        <w:t>How much will they pay each month for their trailer and the</w:t>
      </w:r>
      <w:r>
        <w:t xml:space="preserve"> </w:t>
      </w:r>
      <w:r w:rsidRPr="0055235D">
        <w:t>space for the first year?</w:t>
      </w:r>
      <w:r>
        <w:t xml:space="preserve"> </w:t>
      </w:r>
    </w:p>
    <w:p w14:paraId="0AC23A22" w14:textId="11176DA8" w:rsidR="0055235D" w:rsidRDefault="00C91452" w:rsidP="0055235D">
      <w:r>
        <w:t xml:space="preserve">Show </w:t>
      </w:r>
      <w:r w:rsidR="0055235D">
        <w:t>Spreadsheet</w:t>
      </w:r>
      <w:r>
        <w:t>.  Stamp</w:t>
      </w:r>
    </w:p>
    <w:p w14:paraId="0F56A899" w14:textId="0A8EAC0F" w:rsidR="0055235D" w:rsidRDefault="0055235D" w:rsidP="0055235D"/>
    <w:p w14:paraId="1E6B70F3" w14:textId="1AD8E848" w:rsidR="0055235D" w:rsidRDefault="0055235D" w:rsidP="0055235D"/>
    <w:p w14:paraId="0E53C902" w14:textId="3F5303B4" w:rsidR="0055235D" w:rsidRDefault="0055235D" w:rsidP="0055235D"/>
    <w:p w14:paraId="6EC1F025" w14:textId="2126C0E4" w:rsidR="0055235D" w:rsidRDefault="0055235D" w:rsidP="0055235D"/>
    <w:p w14:paraId="66C2B1A2" w14:textId="562586A4" w:rsidR="0055235D" w:rsidRDefault="0055235D" w:rsidP="0055235D"/>
    <w:p w14:paraId="751E6C53" w14:textId="5FE75D7F" w:rsidR="0055235D" w:rsidRPr="0055235D" w:rsidRDefault="0055235D" w:rsidP="0055235D">
      <w:r w:rsidRPr="0055235D">
        <w:t>Use spreadsheets to compare these situations after 10 years.</w:t>
      </w:r>
      <w:r w:rsidR="00C91452">
        <w:t xml:space="preserve"> Stamp</w:t>
      </w:r>
    </w:p>
    <w:p w14:paraId="2FD04CEF" w14:textId="5DBC078B" w:rsidR="0055235D" w:rsidRDefault="0055235D" w:rsidP="0055235D">
      <w:r>
        <w:t>Buying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Renting</w:t>
      </w:r>
    </w:p>
    <w:p w14:paraId="7EDA0210" w14:textId="2A3853ED" w:rsidR="0055235D" w:rsidRPr="0055235D" w:rsidRDefault="0055235D" w:rsidP="0055235D">
      <w:r>
        <w:t xml:space="preserve">   T</w:t>
      </w:r>
      <w:r w:rsidRPr="0055235D">
        <w:t xml:space="preserve">otal paid and total paid to </w:t>
      </w:r>
      <w:r>
        <w:tab/>
      </w:r>
      <w:r>
        <w:tab/>
      </w:r>
      <w:r>
        <w:tab/>
      </w:r>
      <w:r>
        <w:tab/>
        <w:t xml:space="preserve">   T</w:t>
      </w:r>
      <w:r w:rsidRPr="0055235D">
        <w:t>otal amount paid for a $2,600</w:t>
      </w:r>
    </w:p>
    <w:p w14:paraId="567B53EA" w14:textId="63CD80BE" w:rsidR="0055235D" w:rsidRPr="0055235D" w:rsidRDefault="0055235D" w:rsidP="0055235D">
      <w:r w:rsidRPr="0055235D">
        <w:t xml:space="preserve">the principal for a $300,000, </w:t>
      </w:r>
      <w:r>
        <w:tab/>
      </w:r>
      <w:r>
        <w:tab/>
      </w:r>
      <w:r>
        <w:tab/>
      </w:r>
      <w:r>
        <w:tab/>
        <w:t xml:space="preserve">   </w:t>
      </w:r>
      <w:r w:rsidRPr="0055235D">
        <w:t>monthly rent that has an annual</w:t>
      </w:r>
    </w:p>
    <w:p w14:paraId="73A897AF" w14:textId="6B29B65F" w:rsidR="00C91452" w:rsidRDefault="0055235D" w:rsidP="00C91452">
      <w:r w:rsidRPr="0055235D">
        <w:t>15-year mortgage with a 6.5%</w:t>
      </w:r>
      <w:r w:rsidR="00C91452" w:rsidRPr="00C91452">
        <w:t xml:space="preserve"> </w:t>
      </w:r>
      <w:r w:rsidR="00C91452">
        <w:tab/>
      </w:r>
      <w:r w:rsidR="00C91452">
        <w:tab/>
      </w:r>
      <w:proofErr w:type="gramStart"/>
      <w:r w:rsidR="00C91452">
        <w:tab/>
        <w:t xml:space="preserve">  </w:t>
      </w:r>
      <w:r w:rsidR="00C91452" w:rsidRPr="0055235D">
        <w:t>increase</w:t>
      </w:r>
      <w:proofErr w:type="gramEnd"/>
      <w:r w:rsidR="00C91452" w:rsidRPr="0055235D">
        <w:t xml:space="preserve"> of 2% after 10 years</w:t>
      </w:r>
    </w:p>
    <w:p w14:paraId="09AC5598" w14:textId="77777777" w:rsidR="0055235D" w:rsidRPr="0055235D" w:rsidRDefault="0055235D" w:rsidP="0055235D">
      <w:r w:rsidRPr="0055235D">
        <w:t>APR</w:t>
      </w:r>
    </w:p>
    <w:p w14:paraId="50002196" w14:textId="77777777" w:rsidR="00C91452" w:rsidRDefault="00C91452"/>
    <w:sectPr w:rsidR="00C9145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DD8E" w14:textId="77777777" w:rsidR="000C692C" w:rsidRDefault="000C692C">
      <w:r>
        <w:separator/>
      </w:r>
    </w:p>
  </w:endnote>
  <w:endnote w:type="continuationSeparator" w:id="0">
    <w:p w14:paraId="3E986D26" w14:textId="77777777" w:rsidR="000C692C" w:rsidRDefault="000C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968A" w14:textId="77777777" w:rsidR="000C692C" w:rsidRDefault="000C692C">
      <w:r>
        <w:rPr>
          <w:color w:val="000000"/>
        </w:rPr>
        <w:separator/>
      </w:r>
    </w:p>
  </w:footnote>
  <w:footnote w:type="continuationSeparator" w:id="0">
    <w:p w14:paraId="56199CF9" w14:textId="77777777" w:rsidR="000C692C" w:rsidRDefault="000C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67"/>
    <w:multiLevelType w:val="hybridMultilevel"/>
    <w:tmpl w:val="522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3128"/>
    <w:multiLevelType w:val="hybridMultilevel"/>
    <w:tmpl w:val="2B189B0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0841771"/>
    <w:multiLevelType w:val="hybridMultilevel"/>
    <w:tmpl w:val="F30E0C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994"/>
    <w:multiLevelType w:val="hybridMultilevel"/>
    <w:tmpl w:val="01CC3BC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3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579B9"/>
    <w:multiLevelType w:val="hybridMultilevel"/>
    <w:tmpl w:val="09DA47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EE41A5"/>
    <w:multiLevelType w:val="hybridMultilevel"/>
    <w:tmpl w:val="3CA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E4A88"/>
    <w:multiLevelType w:val="hybridMultilevel"/>
    <w:tmpl w:val="ED9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41B01"/>
    <w:multiLevelType w:val="hybridMultilevel"/>
    <w:tmpl w:val="438CB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2"/>
  </w:num>
  <w:num w:numId="4">
    <w:abstractNumId w:val="10"/>
  </w:num>
  <w:num w:numId="5">
    <w:abstractNumId w:val="15"/>
  </w:num>
  <w:num w:numId="6">
    <w:abstractNumId w:val="12"/>
  </w:num>
  <w:num w:numId="7">
    <w:abstractNumId w:val="14"/>
  </w:num>
  <w:num w:numId="8">
    <w:abstractNumId w:val="8"/>
  </w:num>
  <w:num w:numId="9">
    <w:abstractNumId w:val="21"/>
  </w:num>
  <w:num w:numId="10">
    <w:abstractNumId w:val="9"/>
  </w:num>
  <w:num w:numId="11">
    <w:abstractNumId w:val="11"/>
  </w:num>
  <w:num w:numId="12">
    <w:abstractNumId w:val="2"/>
  </w:num>
  <w:num w:numId="13">
    <w:abstractNumId w:val="18"/>
  </w:num>
  <w:num w:numId="14">
    <w:abstractNumId w:val="3"/>
  </w:num>
  <w:num w:numId="15">
    <w:abstractNumId w:val="16"/>
  </w:num>
  <w:num w:numId="16">
    <w:abstractNumId w:val="4"/>
  </w:num>
  <w:num w:numId="17">
    <w:abstractNumId w:val="23"/>
  </w:num>
  <w:num w:numId="18">
    <w:abstractNumId w:val="20"/>
  </w:num>
  <w:num w:numId="19">
    <w:abstractNumId w:val="26"/>
  </w:num>
  <w:num w:numId="20">
    <w:abstractNumId w:val="0"/>
  </w:num>
  <w:num w:numId="21">
    <w:abstractNumId w:val="19"/>
  </w:num>
  <w:num w:numId="22">
    <w:abstractNumId w:val="1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5"/>
  </w:num>
  <w:num w:numId="28">
    <w:abstractNumId w:val="7"/>
  </w:num>
  <w:num w:numId="29">
    <w:abstractNumId w:val="27"/>
  </w:num>
  <w:num w:numId="30">
    <w:abstractNumId w:val="13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0396"/>
    <w:rsid w:val="00003DD6"/>
    <w:rsid w:val="00025E49"/>
    <w:rsid w:val="00034B72"/>
    <w:rsid w:val="00035DF1"/>
    <w:rsid w:val="00042340"/>
    <w:rsid w:val="00051B1D"/>
    <w:rsid w:val="00056DC9"/>
    <w:rsid w:val="00062ADF"/>
    <w:rsid w:val="000634C8"/>
    <w:rsid w:val="00067A9B"/>
    <w:rsid w:val="00082B9A"/>
    <w:rsid w:val="00090EE1"/>
    <w:rsid w:val="00093CD9"/>
    <w:rsid w:val="000B666D"/>
    <w:rsid w:val="000C4524"/>
    <w:rsid w:val="000C692C"/>
    <w:rsid w:val="000E0682"/>
    <w:rsid w:val="001060AB"/>
    <w:rsid w:val="0010731E"/>
    <w:rsid w:val="00107741"/>
    <w:rsid w:val="00137D84"/>
    <w:rsid w:val="00140280"/>
    <w:rsid w:val="001423D3"/>
    <w:rsid w:val="0014495F"/>
    <w:rsid w:val="00154E6F"/>
    <w:rsid w:val="001706C1"/>
    <w:rsid w:val="00170FAA"/>
    <w:rsid w:val="001809D9"/>
    <w:rsid w:val="00185E18"/>
    <w:rsid w:val="00197D17"/>
    <w:rsid w:val="001A3BB6"/>
    <w:rsid w:val="001A5560"/>
    <w:rsid w:val="001A5B2F"/>
    <w:rsid w:val="001C3450"/>
    <w:rsid w:val="001C678C"/>
    <w:rsid w:val="001D631C"/>
    <w:rsid w:val="00207DC8"/>
    <w:rsid w:val="002179BA"/>
    <w:rsid w:val="0022420B"/>
    <w:rsid w:val="00226723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A1A1C"/>
    <w:rsid w:val="002A25DB"/>
    <w:rsid w:val="002C4502"/>
    <w:rsid w:val="002D5610"/>
    <w:rsid w:val="002D6B31"/>
    <w:rsid w:val="002F24D5"/>
    <w:rsid w:val="00302530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D7249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869E8"/>
    <w:rsid w:val="00486C49"/>
    <w:rsid w:val="004B162C"/>
    <w:rsid w:val="004B76BC"/>
    <w:rsid w:val="004C669F"/>
    <w:rsid w:val="004E00D3"/>
    <w:rsid w:val="004E3971"/>
    <w:rsid w:val="004F41C8"/>
    <w:rsid w:val="004F56BF"/>
    <w:rsid w:val="004F6136"/>
    <w:rsid w:val="005372C3"/>
    <w:rsid w:val="0055235D"/>
    <w:rsid w:val="00556635"/>
    <w:rsid w:val="00562388"/>
    <w:rsid w:val="00572C7D"/>
    <w:rsid w:val="005731D5"/>
    <w:rsid w:val="00585FEB"/>
    <w:rsid w:val="005916D8"/>
    <w:rsid w:val="00591D71"/>
    <w:rsid w:val="005C28DC"/>
    <w:rsid w:val="005C3FB4"/>
    <w:rsid w:val="005C4EC0"/>
    <w:rsid w:val="005C65B4"/>
    <w:rsid w:val="005C78A3"/>
    <w:rsid w:val="005D7FD6"/>
    <w:rsid w:val="005F7878"/>
    <w:rsid w:val="006035EB"/>
    <w:rsid w:val="006225D2"/>
    <w:rsid w:val="00630EC9"/>
    <w:rsid w:val="00636238"/>
    <w:rsid w:val="00642998"/>
    <w:rsid w:val="00643240"/>
    <w:rsid w:val="00651981"/>
    <w:rsid w:val="00653715"/>
    <w:rsid w:val="00655042"/>
    <w:rsid w:val="00656FE6"/>
    <w:rsid w:val="00662809"/>
    <w:rsid w:val="00673D42"/>
    <w:rsid w:val="00675ADB"/>
    <w:rsid w:val="006830A0"/>
    <w:rsid w:val="006852E2"/>
    <w:rsid w:val="00687A25"/>
    <w:rsid w:val="0069214B"/>
    <w:rsid w:val="00695176"/>
    <w:rsid w:val="006A548A"/>
    <w:rsid w:val="006A5CE6"/>
    <w:rsid w:val="006C4856"/>
    <w:rsid w:val="006C62D3"/>
    <w:rsid w:val="006D3594"/>
    <w:rsid w:val="00700138"/>
    <w:rsid w:val="00700646"/>
    <w:rsid w:val="007202A8"/>
    <w:rsid w:val="0073325D"/>
    <w:rsid w:val="00741294"/>
    <w:rsid w:val="00745788"/>
    <w:rsid w:val="007863EE"/>
    <w:rsid w:val="00791694"/>
    <w:rsid w:val="00793DE9"/>
    <w:rsid w:val="00794DCA"/>
    <w:rsid w:val="007A3198"/>
    <w:rsid w:val="007B4814"/>
    <w:rsid w:val="007C6F33"/>
    <w:rsid w:val="007D5F59"/>
    <w:rsid w:val="007E5204"/>
    <w:rsid w:val="007E6565"/>
    <w:rsid w:val="007F022B"/>
    <w:rsid w:val="007F2A0C"/>
    <w:rsid w:val="00815E0A"/>
    <w:rsid w:val="008167A9"/>
    <w:rsid w:val="00831761"/>
    <w:rsid w:val="00836A7E"/>
    <w:rsid w:val="00857654"/>
    <w:rsid w:val="008715E8"/>
    <w:rsid w:val="00881FA3"/>
    <w:rsid w:val="00896993"/>
    <w:rsid w:val="008A05B5"/>
    <w:rsid w:val="008A5D7C"/>
    <w:rsid w:val="008A7A02"/>
    <w:rsid w:val="008B1519"/>
    <w:rsid w:val="008B372D"/>
    <w:rsid w:val="008C249C"/>
    <w:rsid w:val="008C2A63"/>
    <w:rsid w:val="008C4A65"/>
    <w:rsid w:val="008C4F41"/>
    <w:rsid w:val="0090081C"/>
    <w:rsid w:val="009023AE"/>
    <w:rsid w:val="009250FD"/>
    <w:rsid w:val="0092541F"/>
    <w:rsid w:val="00932341"/>
    <w:rsid w:val="00934351"/>
    <w:rsid w:val="009424D7"/>
    <w:rsid w:val="0095372D"/>
    <w:rsid w:val="0095415C"/>
    <w:rsid w:val="0096569E"/>
    <w:rsid w:val="00967032"/>
    <w:rsid w:val="00986FCD"/>
    <w:rsid w:val="00996AAD"/>
    <w:rsid w:val="009A139F"/>
    <w:rsid w:val="009B5A19"/>
    <w:rsid w:val="009C519F"/>
    <w:rsid w:val="009E44CA"/>
    <w:rsid w:val="009F44C2"/>
    <w:rsid w:val="009F5E09"/>
    <w:rsid w:val="009F6E4F"/>
    <w:rsid w:val="00A17218"/>
    <w:rsid w:val="00A20024"/>
    <w:rsid w:val="00A209B1"/>
    <w:rsid w:val="00A34527"/>
    <w:rsid w:val="00A90C7F"/>
    <w:rsid w:val="00A9146F"/>
    <w:rsid w:val="00AC1448"/>
    <w:rsid w:val="00AD2D02"/>
    <w:rsid w:val="00AD44F1"/>
    <w:rsid w:val="00AE19A2"/>
    <w:rsid w:val="00AE232F"/>
    <w:rsid w:val="00AE303E"/>
    <w:rsid w:val="00AF370A"/>
    <w:rsid w:val="00AF58DE"/>
    <w:rsid w:val="00AF6137"/>
    <w:rsid w:val="00B149FF"/>
    <w:rsid w:val="00B21ADE"/>
    <w:rsid w:val="00B61749"/>
    <w:rsid w:val="00B61CC7"/>
    <w:rsid w:val="00B6369A"/>
    <w:rsid w:val="00B70B0C"/>
    <w:rsid w:val="00B71F7A"/>
    <w:rsid w:val="00B9723B"/>
    <w:rsid w:val="00B97429"/>
    <w:rsid w:val="00BB65FA"/>
    <w:rsid w:val="00BD0E94"/>
    <w:rsid w:val="00BD1C0A"/>
    <w:rsid w:val="00BD3D69"/>
    <w:rsid w:val="00BE03EF"/>
    <w:rsid w:val="00BE3971"/>
    <w:rsid w:val="00BF531A"/>
    <w:rsid w:val="00C026F4"/>
    <w:rsid w:val="00C23FD2"/>
    <w:rsid w:val="00C432A7"/>
    <w:rsid w:val="00C46EAA"/>
    <w:rsid w:val="00C51F59"/>
    <w:rsid w:val="00C5238E"/>
    <w:rsid w:val="00C65AFA"/>
    <w:rsid w:val="00C70DB3"/>
    <w:rsid w:val="00C90829"/>
    <w:rsid w:val="00C91452"/>
    <w:rsid w:val="00CB71DF"/>
    <w:rsid w:val="00CC3941"/>
    <w:rsid w:val="00CD27DE"/>
    <w:rsid w:val="00CD5F52"/>
    <w:rsid w:val="00CD69AF"/>
    <w:rsid w:val="00CE262D"/>
    <w:rsid w:val="00CE2925"/>
    <w:rsid w:val="00CE5141"/>
    <w:rsid w:val="00D176C8"/>
    <w:rsid w:val="00D23B4A"/>
    <w:rsid w:val="00D24248"/>
    <w:rsid w:val="00D66063"/>
    <w:rsid w:val="00D75E3A"/>
    <w:rsid w:val="00D81B79"/>
    <w:rsid w:val="00D8512A"/>
    <w:rsid w:val="00D9412A"/>
    <w:rsid w:val="00DA4AEB"/>
    <w:rsid w:val="00DA5ED2"/>
    <w:rsid w:val="00DB12D4"/>
    <w:rsid w:val="00DC078E"/>
    <w:rsid w:val="00DD35C6"/>
    <w:rsid w:val="00DE509E"/>
    <w:rsid w:val="00DF351E"/>
    <w:rsid w:val="00DF77AA"/>
    <w:rsid w:val="00E0157D"/>
    <w:rsid w:val="00E14577"/>
    <w:rsid w:val="00E148B7"/>
    <w:rsid w:val="00E168A6"/>
    <w:rsid w:val="00E2284A"/>
    <w:rsid w:val="00E30059"/>
    <w:rsid w:val="00E3601D"/>
    <w:rsid w:val="00E533F6"/>
    <w:rsid w:val="00E57C5A"/>
    <w:rsid w:val="00E61413"/>
    <w:rsid w:val="00E628F1"/>
    <w:rsid w:val="00E70AD8"/>
    <w:rsid w:val="00E72400"/>
    <w:rsid w:val="00E819AC"/>
    <w:rsid w:val="00E82589"/>
    <w:rsid w:val="00E93509"/>
    <w:rsid w:val="00E97038"/>
    <w:rsid w:val="00F00A89"/>
    <w:rsid w:val="00F134E7"/>
    <w:rsid w:val="00F13E80"/>
    <w:rsid w:val="00F20ECC"/>
    <w:rsid w:val="00F2625D"/>
    <w:rsid w:val="00F26591"/>
    <w:rsid w:val="00F51B22"/>
    <w:rsid w:val="00F536A3"/>
    <w:rsid w:val="00F6175B"/>
    <w:rsid w:val="00F8384B"/>
    <w:rsid w:val="00F87E94"/>
    <w:rsid w:val="00F919BF"/>
    <w:rsid w:val="00FA157D"/>
    <w:rsid w:val="00FA237D"/>
    <w:rsid w:val="00FB3122"/>
    <w:rsid w:val="00FB340F"/>
    <w:rsid w:val="00FC24C7"/>
    <w:rsid w:val="00FD027A"/>
    <w:rsid w:val="00FD351D"/>
    <w:rsid w:val="00FD713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5</cp:revision>
  <dcterms:created xsi:type="dcterms:W3CDTF">2019-10-25T14:03:00Z</dcterms:created>
  <dcterms:modified xsi:type="dcterms:W3CDTF">2019-10-25T14:16:00Z</dcterms:modified>
</cp:coreProperties>
</file>